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94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und Errichtung eines Raumzellengebäudes für Büro- und Verwaltungsnutz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und Errichtung eines Raumzellengebäudes für Büro- und Ver-waltungsnutz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